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3B" w:rsidRDefault="003F7DDB" w:rsidP="003F7DDB">
      <w:pPr>
        <w:pStyle w:val="Title"/>
        <w:ind w:left="2" w:hanging="4"/>
        <w:rPr>
          <w:sz w:val="44"/>
          <w:szCs w:val="44"/>
        </w:rPr>
      </w:pPr>
      <w:r>
        <w:rPr>
          <w:sz w:val="44"/>
          <w:szCs w:val="44"/>
        </w:rPr>
        <w:t>Department of Statistics</w:t>
      </w:r>
    </w:p>
    <w:p w:rsidR="00D2123B" w:rsidRDefault="003F7DDB" w:rsidP="003F7DDB">
      <w:pPr>
        <w:pStyle w:val="Title"/>
        <w:ind w:left="2" w:hanging="4"/>
        <w:rPr>
          <w:sz w:val="44"/>
          <w:szCs w:val="44"/>
        </w:rPr>
      </w:pPr>
      <w:r>
        <w:rPr>
          <w:sz w:val="44"/>
          <w:szCs w:val="44"/>
        </w:rPr>
        <w:t>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Year Time Table - Semester I  </w:t>
      </w:r>
    </w:p>
    <w:p w:rsidR="00D2123B" w:rsidRDefault="003F7DDB" w:rsidP="003F7DDB">
      <w:pPr>
        <w:pStyle w:val="Title"/>
        <w:ind w:left="2" w:hanging="4"/>
      </w:pPr>
      <w:r>
        <w:rPr>
          <w:sz w:val="44"/>
          <w:szCs w:val="44"/>
        </w:rPr>
        <w:t>202</w:t>
      </w:r>
      <w:r>
        <w:rPr>
          <w:sz w:val="44"/>
          <w:szCs w:val="44"/>
        </w:rPr>
        <w:t>2</w:t>
      </w:r>
    </w:p>
    <w:p w:rsidR="00D2123B" w:rsidRDefault="00D2123B" w:rsidP="003F7DDB">
      <w:pPr>
        <w:ind w:left="0" w:hanging="2"/>
      </w:pPr>
    </w:p>
    <w:tbl>
      <w:tblPr>
        <w:tblStyle w:val="a7"/>
        <w:tblW w:w="14745" w:type="dxa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65"/>
        <w:gridCol w:w="2700"/>
        <w:gridCol w:w="2700"/>
        <w:gridCol w:w="2520"/>
        <w:gridCol w:w="2700"/>
      </w:tblGrid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pStyle w:val="Heading1"/>
              <w:ind w:left="0" w:hanging="2"/>
            </w:pPr>
            <w:r>
              <w:t>Time</w:t>
            </w:r>
          </w:p>
        </w:tc>
        <w:tc>
          <w:tcPr>
            <w:tcW w:w="2565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</w:tcPr>
          <w:p w:rsidR="00D2123B" w:rsidRDefault="003F7DDB" w:rsidP="003F7DDB">
            <w:pPr>
              <w:pStyle w:val="Heading1"/>
              <w:ind w:left="0" w:hanging="2"/>
            </w:pPr>
            <w:r>
              <w:t>Tuesday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D2123B" w:rsidRDefault="003F7DDB" w:rsidP="003F7DDB">
            <w:pPr>
              <w:pStyle w:val="Heading1"/>
              <w:ind w:left="0" w:hanging="2"/>
            </w:pPr>
            <w:r>
              <w:t>Thursday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Friday</w:t>
            </w: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8.0</w:t>
            </w:r>
            <w:r>
              <w:t>0 – 10.</w:t>
            </w:r>
            <w:r>
              <w:t>0</w:t>
            </w:r>
            <w:r>
              <w:t>0</w:t>
            </w:r>
          </w:p>
        </w:tc>
        <w:tc>
          <w:tcPr>
            <w:tcW w:w="2565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115 1.0 </w:t>
            </w: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</w:t>
            </w:r>
            <w:r>
              <w:t>0</w:t>
            </w:r>
            <w:r>
              <w:t>.</w:t>
            </w:r>
            <w:r>
              <w:t>3</w:t>
            </w:r>
            <w:r>
              <w:t>0 – 12.</w:t>
            </w:r>
            <w:r>
              <w:t>3</w:t>
            </w:r>
            <w:r>
              <w:t>0</w:t>
            </w:r>
          </w:p>
        </w:tc>
        <w:tc>
          <w:tcPr>
            <w:tcW w:w="2565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114 2.0 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113 2.0 </w:t>
            </w:r>
          </w:p>
        </w:tc>
      </w:tr>
      <w:tr w:rsidR="00D2123B">
        <w:tc>
          <w:tcPr>
            <w:tcW w:w="1560" w:type="dxa"/>
            <w:shd w:val="clear" w:color="auto" w:fill="auto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12.</w:t>
            </w:r>
            <w:r>
              <w:t>3</w:t>
            </w:r>
            <w:r>
              <w:t>0 – 1.</w:t>
            </w:r>
            <w:r>
              <w:t>3</w:t>
            </w:r>
            <w:r>
              <w:t>0</w:t>
            </w:r>
          </w:p>
        </w:tc>
        <w:tc>
          <w:tcPr>
            <w:tcW w:w="13185" w:type="dxa"/>
            <w:gridSpan w:val="5"/>
            <w:shd w:val="clear" w:color="auto" w:fill="C0C0C0"/>
          </w:tcPr>
          <w:p w:rsidR="00D2123B" w:rsidRDefault="003F7DDB" w:rsidP="003F7DDB">
            <w:pPr>
              <w:pStyle w:val="Heading1"/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highlight w:val="lightGray"/>
              </w:rPr>
              <w:t>Lunch Break</w:t>
            </w: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1.</w:t>
            </w:r>
            <w:r>
              <w:t>3</w:t>
            </w:r>
            <w:r>
              <w:t xml:space="preserve">0 – </w:t>
            </w:r>
            <w:r>
              <w:t>3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2565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113 2.0 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4</w:t>
            </w:r>
            <w:r>
              <w:t>.</w:t>
            </w:r>
            <w:r>
              <w:t>0</w:t>
            </w:r>
            <w:r>
              <w:t xml:space="preserve">0 – </w:t>
            </w:r>
            <w:r>
              <w:t>6</w:t>
            </w:r>
            <w:r>
              <w:t>.00</w:t>
            </w:r>
          </w:p>
        </w:tc>
        <w:tc>
          <w:tcPr>
            <w:tcW w:w="2565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</w:rPr>
              <w:t xml:space="preserve">STA 114 2.0 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2123B" w:rsidRDefault="00D2123B" w:rsidP="003F7DDB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D2123B" w:rsidRDefault="00D2123B" w:rsidP="003F7DDB">
      <w:pPr>
        <w:ind w:left="0" w:hanging="2"/>
      </w:pPr>
    </w:p>
    <w:tbl>
      <w:tblPr>
        <w:tblStyle w:val="a8"/>
        <w:tblW w:w="142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35"/>
      </w:tblGrid>
      <w:tr w:rsidR="00D2123B">
        <w:trPr>
          <w:trHeight w:val="465"/>
        </w:trPr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3F7DDB" w:rsidP="003F7DDB">
            <w:pPr>
              <w:spacing w:line="276" w:lineRule="auto"/>
              <w:ind w:left="0" w:hanging="2"/>
            </w:pPr>
            <w:r>
              <w:t>STA 113 2.0   Descriptive Statistics                                 -  Mr. P. Dias</w:t>
            </w: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3F7DDB" w:rsidP="003F7DDB">
            <w:pPr>
              <w:spacing w:line="276" w:lineRule="auto"/>
              <w:ind w:left="0" w:hanging="2"/>
            </w:pPr>
            <w:r>
              <w:t xml:space="preserve">STA 114 2.0   Probability and Distribution Theory I       -  Dr. </w:t>
            </w:r>
            <w:proofErr w:type="spellStart"/>
            <w:r>
              <w:t>Rajitha</w:t>
            </w:r>
            <w:proofErr w:type="spellEnd"/>
            <w:r>
              <w:t xml:space="preserve"> M. Silva</w:t>
            </w:r>
          </w:p>
        </w:tc>
      </w:tr>
      <w:tr w:rsidR="00D2123B">
        <w:trPr>
          <w:trHeight w:val="180"/>
        </w:trPr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76" w:lineRule="auto"/>
              <w:ind w:left="0" w:hanging="2"/>
            </w:pPr>
            <w:r>
              <w:t xml:space="preserve">STA 115 1.0   Elements of Sampling                               -  Dr. K.M.P. </w:t>
            </w:r>
            <w:proofErr w:type="spellStart"/>
            <w:r>
              <w:t>Perera</w:t>
            </w:r>
            <w:proofErr w:type="spellEnd"/>
          </w:p>
        </w:tc>
      </w:tr>
      <w:tr w:rsidR="00D2123B"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</w:tc>
      </w:tr>
    </w:tbl>
    <w:p w:rsidR="00D2123B" w:rsidRDefault="003F7DDB" w:rsidP="003F7DDB">
      <w:pPr>
        <w:pStyle w:val="Title"/>
        <w:ind w:left="2" w:hanging="4"/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Department of Statistics</w:t>
      </w:r>
    </w:p>
    <w:p w:rsidR="00D2123B" w:rsidRDefault="003F7DDB" w:rsidP="003F7DDB">
      <w:pPr>
        <w:pStyle w:val="Title"/>
        <w:ind w:left="2" w:hanging="4"/>
        <w:rPr>
          <w:sz w:val="44"/>
          <w:szCs w:val="44"/>
        </w:rPr>
      </w:pPr>
      <w:r>
        <w:rPr>
          <w:sz w:val="44"/>
          <w:szCs w:val="44"/>
        </w:rPr>
        <w:t>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Year Time Table - Semester I  </w:t>
      </w:r>
    </w:p>
    <w:p w:rsidR="00D2123B" w:rsidRDefault="003F7DDB" w:rsidP="003F7DDB">
      <w:pPr>
        <w:pStyle w:val="Title"/>
        <w:ind w:left="2" w:hanging="4"/>
      </w:pPr>
      <w:r>
        <w:rPr>
          <w:sz w:val="44"/>
          <w:szCs w:val="44"/>
        </w:rPr>
        <w:t>2022</w:t>
      </w:r>
    </w:p>
    <w:p w:rsidR="00D2123B" w:rsidRDefault="00D2123B" w:rsidP="003F7DDB">
      <w:pPr>
        <w:ind w:left="0" w:hanging="2"/>
      </w:pPr>
    </w:p>
    <w:tbl>
      <w:tblPr>
        <w:tblStyle w:val="a9"/>
        <w:tblW w:w="14745" w:type="dxa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65"/>
        <w:gridCol w:w="2700"/>
        <w:gridCol w:w="2700"/>
        <w:gridCol w:w="2520"/>
        <w:gridCol w:w="2700"/>
      </w:tblGrid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pStyle w:val="Heading1"/>
              <w:ind w:left="0" w:hanging="2"/>
            </w:pPr>
            <w:r>
              <w:t>Time</w:t>
            </w:r>
          </w:p>
        </w:tc>
        <w:tc>
          <w:tcPr>
            <w:tcW w:w="2565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</w:tcPr>
          <w:p w:rsidR="00D2123B" w:rsidRDefault="003F7DDB" w:rsidP="003F7DDB">
            <w:pPr>
              <w:pStyle w:val="Heading1"/>
              <w:ind w:left="0" w:hanging="2"/>
            </w:pPr>
            <w:r>
              <w:t>Tuesday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D2123B" w:rsidRDefault="003F7DDB" w:rsidP="003F7DDB">
            <w:pPr>
              <w:pStyle w:val="Heading1"/>
              <w:ind w:left="0" w:hanging="2"/>
            </w:pPr>
            <w:r>
              <w:t>Thursday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Friday</w:t>
            </w: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8.00 – 10.00</w:t>
            </w:r>
          </w:p>
        </w:tc>
        <w:tc>
          <w:tcPr>
            <w:tcW w:w="2565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213 2.0 </w:t>
            </w:r>
          </w:p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10.30 – 12.30</w:t>
            </w:r>
          </w:p>
        </w:tc>
        <w:tc>
          <w:tcPr>
            <w:tcW w:w="2565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213 2.0 </w:t>
            </w: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560" w:type="dxa"/>
            <w:shd w:val="clear" w:color="auto" w:fill="auto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12.30 – 1.30</w:t>
            </w:r>
          </w:p>
        </w:tc>
        <w:tc>
          <w:tcPr>
            <w:tcW w:w="13185" w:type="dxa"/>
            <w:gridSpan w:val="5"/>
            <w:shd w:val="clear" w:color="auto" w:fill="C0C0C0"/>
          </w:tcPr>
          <w:p w:rsidR="00D2123B" w:rsidRDefault="003F7DDB" w:rsidP="003F7DDB">
            <w:pPr>
              <w:pStyle w:val="Heading1"/>
              <w:spacing w:line="360" w:lineRule="auto"/>
              <w:ind w:left="0" w:hanging="2"/>
              <w:rPr>
                <w:sz w:val="22"/>
                <w:szCs w:val="22"/>
              </w:rPr>
            </w:pPr>
            <w:bookmarkStart w:id="0" w:name="_heading=h.q4w8ekwgwckc" w:colFirst="0" w:colLast="0"/>
            <w:bookmarkEnd w:id="0"/>
            <w:r>
              <w:rPr>
                <w:smallCaps/>
                <w:sz w:val="22"/>
                <w:szCs w:val="22"/>
                <w:highlight w:val="lightGray"/>
              </w:rPr>
              <w:t>Lunch Break</w:t>
            </w: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1.30 – 3.30</w:t>
            </w:r>
          </w:p>
        </w:tc>
        <w:tc>
          <w:tcPr>
            <w:tcW w:w="2565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</w:rPr>
              <w:t xml:space="preserve">STA 215 2.0 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215 2.0 </w:t>
            </w:r>
          </w:p>
        </w:tc>
      </w:tr>
      <w:tr w:rsidR="00D2123B">
        <w:tc>
          <w:tcPr>
            <w:tcW w:w="156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4.00 – 6.00</w:t>
            </w:r>
          </w:p>
        </w:tc>
        <w:tc>
          <w:tcPr>
            <w:tcW w:w="2565" w:type="dxa"/>
          </w:tcPr>
          <w:p w:rsidR="00D2123B" w:rsidRDefault="00D2123B" w:rsidP="003F7DDB">
            <w:pPr>
              <w:ind w:left="0" w:hanging="2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t>STA 214 1.0</w:t>
            </w:r>
          </w:p>
        </w:tc>
        <w:tc>
          <w:tcPr>
            <w:tcW w:w="2700" w:type="dxa"/>
            <w:vAlign w:val="center"/>
          </w:tcPr>
          <w:p w:rsidR="00D2123B" w:rsidRDefault="00D2123B" w:rsidP="003F7DDB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D2123B" w:rsidRDefault="00D2123B" w:rsidP="003F7DDB">
      <w:pPr>
        <w:ind w:left="0" w:hanging="2"/>
      </w:pPr>
    </w:p>
    <w:tbl>
      <w:tblPr>
        <w:tblStyle w:val="aa"/>
        <w:tblW w:w="142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35"/>
      </w:tblGrid>
      <w:tr w:rsidR="00D2123B">
        <w:trPr>
          <w:trHeight w:val="465"/>
        </w:trPr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3F7DDB" w:rsidP="003F7DDB">
            <w:pPr>
              <w:spacing w:line="276" w:lineRule="auto"/>
              <w:ind w:left="0" w:hanging="2"/>
            </w:pPr>
            <w:r>
              <w:t xml:space="preserve">STA 213 2.0   Inferential Statistics                                 -  Prof. B.M.S.G. </w:t>
            </w:r>
            <w:proofErr w:type="spellStart"/>
            <w:r>
              <w:t>Banneheka</w:t>
            </w:r>
            <w:proofErr w:type="spellEnd"/>
          </w:p>
        </w:tc>
      </w:tr>
      <w:tr w:rsidR="00D2123B">
        <w:trPr>
          <w:trHeight w:val="180"/>
        </w:trPr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76" w:lineRule="auto"/>
              <w:ind w:left="0" w:hanging="2"/>
            </w:pPr>
            <w:r>
              <w:t xml:space="preserve">STA 214 1.0   Nonparametric Statistics                          -  Dr. </w:t>
            </w:r>
            <w:proofErr w:type="spellStart"/>
            <w:r>
              <w:t>Chithraka</w:t>
            </w:r>
            <w:proofErr w:type="spellEnd"/>
            <w:r>
              <w:t xml:space="preserve"> </w:t>
            </w:r>
            <w:proofErr w:type="spellStart"/>
            <w:r>
              <w:t>Wickramarachchi</w:t>
            </w:r>
            <w:proofErr w:type="spellEnd"/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3F7DDB" w:rsidP="003F7DDB">
            <w:pPr>
              <w:spacing w:line="276" w:lineRule="auto"/>
              <w:ind w:left="0" w:hanging="2"/>
            </w:pPr>
            <w:r>
              <w:t xml:space="preserve">STA 215 2.0   Sampling Techniques                               -  Dr. K.M.P. </w:t>
            </w:r>
            <w:proofErr w:type="spellStart"/>
            <w:r>
              <w:t>Perera</w:t>
            </w:r>
            <w:proofErr w:type="spellEnd"/>
          </w:p>
        </w:tc>
      </w:tr>
      <w:tr w:rsidR="00D2123B"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  <w:p w:rsidR="00D2123B" w:rsidRDefault="00D2123B" w:rsidP="003F7DDB">
            <w:pPr>
              <w:spacing w:line="276" w:lineRule="auto"/>
              <w:ind w:left="0" w:hanging="2"/>
            </w:pPr>
          </w:p>
        </w:tc>
      </w:tr>
    </w:tbl>
    <w:p w:rsidR="00D2123B" w:rsidRDefault="003F7DDB" w:rsidP="003F7DDB">
      <w:pPr>
        <w:pStyle w:val="Title"/>
        <w:ind w:left="2" w:hanging="4"/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</w:t>
      </w:r>
      <w:bookmarkStart w:id="1" w:name="_GoBack"/>
      <w:bookmarkEnd w:id="1"/>
      <w:r>
        <w:rPr>
          <w:sz w:val="44"/>
          <w:szCs w:val="44"/>
        </w:rPr>
        <w:t>Department of Statistics</w:t>
      </w:r>
    </w:p>
    <w:p w:rsidR="00D2123B" w:rsidRDefault="003F7DDB" w:rsidP="003F7DDB">
      <w:pPr>
        <w:pStyle w:val="Title"/>
        <w:ind w:left="2" w:hanging="4"/>
        <w:rPr>
          <w:sz w:val="44"/>
          <w:szCs w:val="44"/>
        </w:rPr>
      </w:pPr>
      <w:r>
        <w:rPr>
          <w:sz w:val="44"/>
          <w:szCs w:val="44"/>
        </w:rPr>
        <w:t>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Year Time Table - Semester I</w:t>
      </w:r>
    </w:p>
    <w:p w:rsidR="00D2123B" w:rsidRDefault="003F7DDB" w:rsidP="003F7DDB">
      <w:pPr>
        <w:pStyle w:val="Title"/>
        <w:ind w:left="2" w:hanging="4"/>
        <w:rPr>
          <w:sz w:val="44"/>
          <w:szCs w:val="44"/>
        </w:rPr>
      </w:pPr>
      <w:r>
        <w:rPr>
          <w:sz w:val="44"/>
          <w:szCs w:val="44"/>
        </w:rPr>
        <w:t>20</w:t>
      </w:r>
      <w:r>
        <w:rPr>
          <w:sz w:val="44"/>
          <w:szCs w:val="44"/>
        </w:rPr>
        <w:t>22</w:t>
      </w:r>
    </w:p>
    <w:p w:rsidR="00D2123B" w:rsidRDefault="00D2123B" w:rsidP="003F7DDB">
      <w:pPr>
        <w:ind w:left="0" w:hanging="2"/>
      </w:pPr>
    </w:p>
    <w:p w:rsidR="00D2123B" w:rsidRDefault="00D2123B" w:rsidP="003F7DDB">
      <w:pPr>
        <w:ind w:left="0" w:hanging="2"/>
      </w:pPr>
    </w:p>
    <w:tbl>
      <w:tblPr>
        <w:tblStyle w:val="ab"/>
        <w:tblW w:w="147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70"/>
        <w:gridCol w:w="2700"/>
        <w:gridCol w:w="2700"/>
        <w:gridCol w:w="2520"/>
        <w:gridCol w:w="2700"/>
      </w:tblGrid>
      <w:tr w:rsidR="00D2123B">
        <w:trPr>
          <w:trHeight w:val="665"/>
        </w:trPr>
        <w:tc>
          <w:tcPr>
            <w:tcW w:w="1770" w:type="dxa"/>
            <w:vAlign w:val="center"/>
          </w:tcPr>
          <w:p w:rsidR="00D2123B" w:rsidRDefault="003F7DDB" w:rsidP="003F7DDB">
            <w:pPr>
              <w:pStyle w:val="Heading1"/>
              <w:ind w:left="0" w:hanging="2"/>
            </w:pPr>
            <w:r>
              <w:t>Time</w:t>
            </w:r>
          </w:p>
        </w:tc>
        <w:tc>
          <w:tcPr>
            <w:tcW w:w="237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</w:tcPr>
          <w:p w:rsidR="00D2123B" w:rsidRDefault="003F7DDB" w:rsidP="003F7DDB">
            <w:pPr>
              <w:pStyle w:val="Heading1"/>
              <w:ind w:left="0" w:hanging="2"/>
            </w:pPr>
            <w:r>
              <w:t>Tuesday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D2123B" w:rsidRDefault="003F7DDB" w:rsidP="003F7DDB">
            <w:pPr>
              <w:pStyle w:val="Heading1"/>
              <w:ind w:left="0" w:hanging="2"/>
            </w:pPr>
            <w:r>
              <w:t>Thursday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jc w:val="center"/>
            </w:pPr>
            <w:r>
              <w:rPr>
                <w:b/>
              </w:rPr>
              <w:t>Friday</w:t>
            </w:r>
          </w:p>
        </w:tc>
      </w:tr>
      <w:tr w:rsidR="00D2123B">
        <w:tc>
          <w:tcPr>
            <w:tcW w:w="177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8</w:t>
            </w:r>
            <w:r>
              <w:t xml:space="preserve">.00 – </w:t>
            </w:r>
            <w:r>
              <w:t>8</w:t>
            </w:r>
            <w:r>
              <w:t>.50</w:t>
            </w:r>
          </w:p>
        </w:tc>
        <w:tc>
          <w:tcPr>
            <w:tcW w:w="237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314 2.0 (Stat Lab)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77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8.</w:t>
            </w:r>
            <w:r>
              <w:t>55</w:t>
            </w:r>
            <w:r>
              <w:t xml:space="preserve"> – 9.</w:t>
            </w:r>
            <w:r>
              <w:t>45</w:t>
            </w:r>
          </w:p>
        </w:tc>
        <w:tc>
          <w:tcPr>
            <w:tcW w:w="237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314 2.0 (Stat Lab)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lightGray"/>
              </w:rPr>
            </w:pPr>
          </w:p>
        </w:tc>
      </w:tr>
      <w:tr w:rsidR="00D2123B">
        <w:tc>
          <w:tcPr>
            <w:tcW w:w="177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</w:pPr>
            <w:r>
              <w:t xml:space="preserve"> </w:t>
            </w:r>
            <w:r>
              <w:t>10</w:t>
            </w:r>
            <w:r>
              <w:t>.</w:t>
            </w:r>
            <w:r>
              <w:t>15</w:t>
            </w:r>
            <w:r>
              <w:t xml:space="preserve"> – 1</w:t>
            </w:r>
            <w:r>
              <w:t>1</w:t>
            </w:r>
            <w:r>
              <w:t>.</w:t>
            </w:r>
            <w:r>
              <w:t>05</w:t>
            </w:r>
          </w:p>
        </w:tc>
        <w:tc>
          <w:tcPr>
            <w:tcW w:w="237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</w:t>
            </w:r>
            <w:r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 xml:space="preserve"> 2.0 (</w:t>
            </w:r>
            <w:r>
              <w:rPr>
                <w:sz w:val="22"/>
                <w:szCs w:val="22"/>
              </w:rPr>
              <w:t>NFC 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351 2.0(NFC 4)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312 2.0 (NFC 4)</w:t>
            </w:r>
          </w:p>
        </w:tc>
      </w:tr>
      <w:tr w:rsidR="00D2123B">
        <w:tc>
          <w:tcPr>
            <w:tcW w:w="177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11.10 – 12.00</w:t>
            </w:r>
          </w:p>
        </w:tc>
        <w:tc>
          <w:tcPr>
            <w:tcW w:w="237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</w:t>
            </w:r>
            <w:r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 xml:space="preserve"> 2.0 (</w:t>
            </w:r>
            <w:r>
              <w:rPr>
                <w:sz w:val="22"/>
                <w:szCs w:val="22"/>
              </w:rPr>
              <w:t>NFC 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351 2.0(NFC 4)</w:t>
            </w: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312 2.0 (NFC 4)</w:t>
            </w:r>
          </w:p>
        </w:tc>
      </w:tr>
      <w:tr w:rsidR="00D2123B">
        <w:tc>
          <w:tcPr>
            <w:tcW w:w="1770" w:type="dxa"/>
            <w:shd w:val="clear" w:color="auto" w:fill="auto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12.00 – 1.00</w:t>
            </w:r>
          </w:p>
        </w:tc>
        <w:tc>
          <w:tcPr>
            <w:tcW w:w="12990" w:type="dxa"/>
            <w:gridSpan w:val="5"/>
            <w:shd w:val="clear" w:color="auto" w:fill="C0C0C0"/>
          </w:tcPr>
          <w:p w:rsidR="00D2123B" w:rsidRDefault="003F7DDB" w:rsidP="003F7DDB">
            <w:pPr>
              <w:pStyle w:val="Heading1"/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highlight w:val="lightGray"/>
              </w:rPr>
              <w:t>Lunch Break</w:t>
            </w:r>
          </w:p>
        </w:tc>
      </w:tr>
      <w:tr w:rsidR="00D2123B">
        <w:tc>
          <w:tcPr>
            <w:tcW w:w="177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 xml:space="preserve">1.00 – </w:t>
            </w:r>
            <w:r>
              <w:t>2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237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317 2.0 (Stat Lab)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52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326 2.0 (NFC 4)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770" w:type="dxa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2.</w:t>
            </w:r>
            <w:r>
              <w:t>00</w:t>
            </w:r>
            <w:r>
              <w:t xml:space="preserve"> – 3.00</w:t>
            </w:r>
          </w:p>
        </w:tc>
        <w:tc>
          <w:tcPr>
            <w:tcW w:w="237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STA 317 2.0 (Stat Lab)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52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326 2.0 (NFC 4)</w:t>
            </w: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2123B">
        <w:tc>
          <w:tcPr>
            <w:tcW w:w="1770" w:type="dxa"/>
            <w:shd w:val="clear" w:color="auto" w:fill="auto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3.</w:t>
            </w:r>
            <w:r>
              <w:t>0</w:t>
            </w:r>
            <w:r>
              <w:t>0 – 4.</w:t>
            </w:r>
            <w:r>
              <w:t>00</w:t>
            </w:r>
          </w:p>
        </w:tc>
        <w:tc>
          <w:tcPr>
            <w:tcW w:w="2370" w:type="dxa"/>
            <w:shd w:val="clear" w:color="auto" w:fill="auto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EAAA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319 2.0 (Stat Lab)</w:t>
            </w:r>
          </w:p>
        </w:tc>
      </w:tr>
      <w:tr w:rsidR="00D2123B">
        <w:trPr>
          <w:trHeight w:val="795"/>
        </w:trPr>
        <w:tc>
          <w:tcPr>
            <w:tcW w:w="1770" w:type="dxa"/>
            <w:shd w:val="clear" w:color="auto" w:fill="auto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t>4.</w:t>
            </w:r>
            <w:r>
              <w:t>0</w:t>
            </w:r>
            <w:r>
              <w:t>0 – 5.</w:t>
            </w:r>
            <w:r>
              <w:t>0</w:t>
            </w:r>
            <w:r>
              <w:t>0</w:t>
            </w:r>
          </w:p>
        </w:tc>
        <w:tc>
          <w:tcPr>
            <w:tcW w:w="2370" w:type="dxa"/>
            <w:shd w:val="clear" w:color="auto" w:fill="auto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EAAAA"/>
          </w:tcPr>
          <w:p w:rsidR="00D2123B" w:rsidRDefault="00D2123B" w:rsidP="003F7DDB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3F7DDB" w:rsidP="003F7DD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319 2.0 (Stat Lab)</w:t>
            </w:r>
          </w:p>
        </w:tc>
      </w:tr>
      <w:tr w:rsidR="00D2123B">
        <w:trPr>
          <w:trHeight w:val="795"/>
        </w:trPr>
        <w:tc>
          <w:tcPr>
            <w:tcW w:w="1770" w:type="dxa"/>
            <w:shd w:val="clear" w:color="auto" w:fill="auto"/>
            <w:vAlign w:val="center"/>
          </w:tcPr>
          <w:p w:rsidR="00D2123B" w:rsidRDefault="003F7DDB" w:rsidP="003F7DDB">
            <w:pPr>
              <w:spacing w:line="360" w:lineRule="auto"/>
              <w:ind w:left="0" w:hanging="2"/>
              <w:jc w:val="center"/>
            </w:pPr>
            <w:r>
              <w:lastRenderedPageBreak/>
              <w:t>5.</w:t>
            </w:r>
            <w:r>
              <w:t>0</w:t>
            </w:r>
            <w:r>
              <w:t xml:space="preserve">0 – </w:t>
            </w:r>
            <w:r>
              <w:t>5</w:t>
            </w:r>
            <w:r>
              <w:t>.</w:t>
            </w:r>
            <w:r>
              <w:t>45</w:t>
            </w:r>
          </w:p>
        </w:tc>
        <w:tc>
          <w:tcPr>
            <w:tcW w:w="2370" w:type="dxa"/>
            <w:shd w:val="clear" w:color="auto" w:fill="auto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2123B" w:rsidRDefault="00D2123B" w:rsidP="003F7DD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EAAAA"/>
          </w:tcPr>
          <w:p w:rsidR="00D2123B" w:rsidRDefault="00D2123B" w:rsidP="003F7DDB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2123B" w:rsidRDefault="00D2123B" w:rsidP="003F7DDB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</w:tr>
      <w:tr w:rsidR="00D2123B">
        <w:trPr>
          <w:trHeight w:val="795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D2123B" w:rsidRDefault="003F7DDB" w:rsidP="003F7DDB">
            <w:pPr>
              <w:ind w:left="0" w:hanging="2"/>
            </w:pPr>
            <w:r>
              <w:t xml:space="preserve">STA 318 2.0 is only for </w:t>
            </w:r>
            <w:proofErr w:type="spellStart"/>
            <w:r>
              <w:t>Honours</w:t>
            </w:r>
            <w:proofErr w:type="spellEnd"/>
            <w:r>
              <w:t xml:space="preserve"> degree students and the tie is tentatively scheduled to Tuesday 1 to 3 pm at the Stat lab.</w:t>
            </w:r>
          </w:p>
          <w:p w:rsidR="00D2123B" w:rsidRDefault="003F7DDB" w:rsidP="003F7DDB">
            <w:pPr>
              <w:ind w:left="0" w:hanging="2"/>
            </w:pPr>
            <w:r>
              <w:t xml:space="preserve">STA 479 2.0 is only for </w:t>
            </w:r>
            <w:proofErr w:type="spellStart"/>
            <w:r>
              <w:t>Honours</w:t>
            </w:r>
            <w:proofErr w:type="spellEnd"/>
            <w:r>
              <w:t xml:space="preserve"> degree students and the time of the session will be informed later.</w:t>
            </w:r>
          </w:p>
          <w:p w:rsidR="00D2123B" w:rsidRDefault="00D2123B" w:rsidP="003F7DDB">
            <w:pPr>
              <w:ind w:left="0" w:hanging="2"/>
            </w:pPr>
          </w:p>
          <w:p w:rsidR="00D2123B" w:rsidRDefault="003F7DDB" w:rsidP="003F7DDB">
            <w:pPr>
              <w:ind w:left="0" w:hanging="2"/>
            </w:pPr>
            <w:r>
              <w:t>Optional courses for General Degree students are with a *</w:t>
            </w:r>
          </w:p>
        </w:tc>
      </w:tr>
    </w:tbl>
    <w:p w:rsidR="00D2123B" w:rsidRDefault="00D2123B" w:rsidP="003F7DDB">
      <w:pPr>
        <w:ind w:left="0" w:hanging="2"/>
      </w:pPr>
    </w:p>
    <w:tbl>
      <w:tblPr>
        <w:tblStyle w:val="ac"/>
        <w:tblW w:w="1198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5415"/>
      </w:tblGrid>
      <w:tr w:rsidR="00D2123B">
        <w:trPr>
          <w:trHeight w:val="39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312 2.0   Time Series Analysis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H. A. </w:t>
            </w:r>
            <w:proofErr w:type="spellStart"/>
            <w:r>
              <w:t>Pathberiya</w:t>
            </w:r>
            <w:proofErr w:type="spellEnd"/>
          </w:p>
        </w:tc>
      </w:tr>
      <w:tr w:rsidR="00D2123B">
        <w:trPr>
          <w:trHeight w:val="28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314 2.0   Multivariate Statistical Methods*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</w:t>
            </w:r>
            <w:proofErr w:type="spellStart"/>
            <w:r>
              <w:t>Niroshan</w:t>
            </w:r>
            <w:proofErr w:type="spellEnd"/>
            <w:r>
              <w:t xml:space="preserve"> </w:t>
            </w:r>
            <w:proofErr w:type="spellStart"/>
            <w:r>
              <w:t>Withanage</w:t>
            </w:r>
            <w:proofErr w:type="spellEnd"/>
          </w:p>
        </w:tc>
      </w:tr>
      <w:tr w:rsidR="00D2123B">
        <w:trPr>
          <w:trHeight w:val="40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316 2.0   Discrete and Categorical Data Analysis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R. </w:t>
            </w:r>
            <w:proofErr w:type="spellStart"/>
            <w:r>
              <w:t>Lokupitiya</w:t>
            </w:r>
            <w:proofErr w:type="spellEnd"/>
          </w:p>
        </w:tc>
      </w:tr>
      <w:tr w:rsidR="00D2123B">
        <w:trPr>
          <w:trHeight w:val="37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317 2.0   Advanced Design of Experiments*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</w:t>
            </w:r>
            <w:proofErr w:type="spellStart"/>
            <w:r>
              <w:t>Prasansha</w:t>
            </w:r>
            <w:proofErr w:type="spellEnd"/>
            <w:r>
              <w:t xml:space="preserve"> </w:t>
            </w:r>
            <w:proofErr w:type="spellStart"/>
            <w:r>
              <w:t>Liyanaarachchi</w:t>
            </w:r>
            <w:proofErr w:type="spellEnd"/>
          </w:p>
        </w:tc>
      </w:tr>
      <w:tr w:rsidR="00D2123B">
        <w:trPr>
          <w:trHeight w:val="37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 xml:space="preserve">STA 318 2.0   Advanced Distribution Theory                                                 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 xml:space="preserve">-      Dr. </w:t>
            </w:r>
            <w:proofErr w:type="spellStart"/>
            <w:r>
              <w:t>Chathuri</w:t>
            </w:r>
            <w:proofErr w:type="spellEnd"/>
            <w:r>
              <w:t xml:space="preserve"> </w:t>
            </w:r>
            <w:proofErr w:type="spellStart"/>
            <w:r>
              <w:t>Jaysinghe</w:t>
            </w:r>
            <w:proofErr w:type="spellEnd"/>
          </w:p>
        </w:tc>
      </w:tr>
      <w:tr w:rsidR="00D2123B">
        <w:trPr>
          <w:trHeight w:val="5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319 2.0   Advanced Regression Analysis*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</w:t>
            </w:r>
            <w:proofErr w:type="spellStart"/>
            <w:r>
              <w:t>Niroshan</w:t>
            </w:r>
            <w:proofErr w:type="spellEnd"/>
            <w:r>
              <w:t xml:space="preserve"> </w:t>
            </w:r>
            <w:proofErr w:type="spellStart"/>
            <w:r>
              <w:t>Withanage</w:t>
            </w:r>
            <w:proofErr w:type="spellEnd"/>
          </w:p>
        </w:tc>
      </w:tr>
      <w:tr w:rsidR="00D2123B">
        <w:trPr>
          <w:trHeight w:val="5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326 2.0   Programming and Data Analysis with R*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</w:t>
            </w:r>
            <w:proofErr w:type="spellStart"/>
            <w:r>
              <w:t>Thiyanga</w:t>
            </w:r>
            <w:proofErr w:type="spellEnd"/>
            <w:r>
              <w:t xml:space="preserve"> </w:t>
            </w:r>
            <w:proofErr w:type="spellStart"/>
            <w:r>
              <w:t>Thalagala</w:t>
            </w:r>
            <w:proofErr w:type="spellEnd"/>
          </w:p>
        </w:tc>
      </w:tr>
      <w:tr w:rsidR="00D2123B">
        <w:trPr>
          <w:trHeight w:val="5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351 2.0   Research Methodology*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Dr. </w:t>
            </w:r>
            <w:proofErr w:type="spellStart"/>
            <w:r>
              <w:t>Neluka</w:t>
            </w:r>
            <w:proofErr w:type="spellEnd"/>
            <w:r>
              <w:t xml:space="preserve"> </w:t>
            </w:r>
            <w:proofErr w:type="spellStart"/>
            <w:r>
              <w:t>Devpura</w:t>
            </w:r>
            <w:proofErr w:type="spellEnd"/>
          </w:p>
        </w:tc>
      </w:tr>
      <w:tr w:rsidR="00D2123B">
        <w:trPr>
          <w:trHeight w:val="5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>STA  479 2.0  Advanced Sampling Theory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3F7DDB" w:rsidP="003F7DDB">
            <w:pPr>
              <w:spacing w:line="240" w:lineRule="auto"/>
              <w:ind w:left="0" w:hanging="2"/>
            </w:pPr>
            <w:r>
              <w:t xml:space="preserve">-      Dr. </w:t>
            </w:r>
            <w:proofErr w:type="spellStart"/>
            <w:r>
              <w:t>Hapuarachchi</w:t>
            </w:r>
            <w:proofErr w:type="spellEnd"/>
          </w:p>
          <w:p w:rsidR="00D2123B" w:rsidRDefault="00D2123B" w:rsidP="003F7DDB">
            <w:pPr>
              <w:spacing w:line="240" w:lineRule="auto"/>
              <w:ind w:left="0" w:hanging="2"/>
            </w:pPr>
          </w:p>
          <w:p w:rsidR="00D2123B" w:rsidRDefault="00D2123B" w:rsidP="003F7DDB">
            <w:pPr>
              <w:spacing w:line="240" w:lineRule="auto"/>
              <w:ind w:left="0" w:hanging="2"/>
            </w:pPr>
          </w:p>
          <w:p w:rsidR="00D2123B" w:rsidRDefault="00D2123B" w:rsidP="003F7DDB">
            <w:pPr>
              <w:spacing w:line="240" w:lineRule="auto"/>
              <w:ind w:left="0" w:hanging="2"/>
            </w:pPr>
          </w:p>
          <w:p w:rsidR="00D2123B" w:rsidRDefault="00D2123B" w:rsidP="003F7DDB">
            <w:pPr>
              <w:spacing w:line="240" w:lineRule="auto"/>
              <w:ind w:left="0" w:hanging="2"/>
            </w:pPr>
          </w:p>
          <w:p w:rsidR="00D2123B" w:rsidRDefault="00D2123B" w:rsidP="003F7DDB">
            <w:pPr>
              <w:spacing w:line="240" w:lineRule="auto"/>
              <w:ind w:left="0" w:hanging="2"/>
            </w:pPr>
          </w:p>
        </w:tc>
      </w:tr>
      <w:tr w:rsidR="00D2123B">
        <w:trPr>
          <w:trHeight w:val="5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D2123B" w:rsidP="003F7DDB">
            <w:pPr>
              <w:spacing w:line="240" w:lineRule="auto"/>
              <w:ind w:left="0" w:hanging="2"/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D2123B" w:rsidP="003F7DDB">
            <w:pPr>
              <w:spacing w:line="240" w:lineRule="auto"/>
              <w:ind w:left="0" w:hanging="2"/>
            </w:pPr>
          </w:p>
        </w:tc>
      </w:tr>
      <w:tr w:rsidR="00D2123B">
        <w:trPr>
          <w:trHeight w:val="5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123B" w:rsidRDefault="00D2123B" w:rsidP="003F7DDB">
            <w:pPr>
              <w:spacing w:line="240" w:lineRule="auto"/>
              <w:ind w:left="0" w:hanging="2"/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D2123B" w:rsidRDefault="00D2123B" w:rsidP="003F7DDB">
            <w:pPr>
              <w:spacing w:line="240" w:lineRule="auto"/>
              <w:ind w:left="0" w:hanging="2"/>
            </w:pPr>
          </w:p>
        </w:tc>
      </w:tr>
    </w:tbl>
    <w:p w:rsidR="00D2123B" w:rsidRDefault="00D2123B" w:rsidP="003F7DDB">
      <w:pPr>
        <w:ind w:left="0" w:hanging="2"/>
      </w:pPr>
    </w:p>
    <w:p w:rsidR="00D2123B" w:rsidRDefault="00D2123B" w:rsidP="00D2123B">
      <w:pPr>
        <w:ind w:left="0" w:hanging="2"/>
      </w:pPr>
    </w:p>
    <w:sectPr w:rsidR="00D2123B">
      <w:pgSz w:w="16834" w:h="11909" w:orient="landscape"/>
      <w:pgMar w:top="63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123B"/>
    <w:rsid w:val="003F7DDB"/>
    <w:rsid w:val="00D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-540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36"/>
    </w:rPr>
  </w:style>
  <w:style w:type="paragraph" w:styleId="Subtitle">
    <w:name w:val="Subtitle"/>
    <w:basedOn w:val="Normal"/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-540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36"/>
    </w:rPr>
  </w:style>
  <w:style w:type="paragraph" w:styleId="Subtitle">
    <w:name w:val="Subtitle"/>
    <w:basedOn w:val="Normal"/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eWs6bT57t3IyDi9ClEt0f5c0Q==">AMUW2mVwEmncBWNN2/ksizMcc/kHLBF82MGe2YFwxXko/aWd5xl8fCdDEECTWwcUD8W9cbqK5RRz716MQ8fObgXRFdBlrma8dc5NYx1xk3dc8gXMxYXgHCmeWfqTdwdBQ+dXA7EuGud/y1lJpycXCX4/3uJz3Vu0sNZeokTwssgAI7WEoiWC4qM=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Chavin</cp:lastModifiedBy>
  <cp:revision>2</cp:revision>
  <dcterms:created xsi:type="dcterms:W3CDTF">2021-10-06T06:04:00Z</dcterms:created>
  <dcterms:modified xsi:type="dcterms:W3CDTF">2022-06-29T14:41:00Z</dcterms:modified>
</cp:coreProperties>
</file>